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2260" w14:textId="4B182520" w:rsidR="006C0D15" w:rsidRPr="008E067F" w:rsidRDefault="006C0D15" w:rsidP="006C0D15">
      <w:pPr>
        <w:rPr>
          <w:rFonts w:ascii="Times New Roman" w:hAnsi="Times New Roman" w:cs="Times New Roman"/>
          <w:sz w:val="28"/>
          <w:szCs w:val="28"/>
        </w:rPr>
      </w:pPr>
      <w:r w:rsidRPr="008E067F">
        <w:rPr>
          <w:rFonts w:ascii="Times New Roman" w:hAnsi="Times New Roman" w:cs="Times New Roman"/>
          <w:sz w:val="28"/>
          <w:szCs w:val="28"/>
        </w:rPr>
        <w:t>Wymagania edukacyjne z biologii – Klasa V</w:t>
      </w:r>
      <w:r w:rsidR="008E067F" w:rsidRPr="008E067F">
        <w:rPr>
          <w:rFonts w:ascii="Times New Roman" w:hAnsi="Times New Roman" w:cs="Times New Roman"/>
          <w:sz w:val="28"/>
          <w:szCs w:val="28"/>
        </w:rPr>
        <w:t>III</w:t>
      </w:r>
      <w:r w:rsidRPr="008E067F">
        <w:rPr>
          <w:rFonts w:ascii="Times New Roman" w:hAnsi="Times New Roman" w:cs="Times New Roman"/>
          <w:sz w:val="28"/>
          <w:szCs w:val="28"/>
        </w:rPr>
        <w:t> </w:t>
      </w:r>
    </w:p>
    <w:p w14:paraId="6A92772B" w14:textId="77777777" w:rsidR="006C0D15" w:rsidRPr="008E067F" w:rsidRDefault="006C0D15" w:rsidP="006C0D15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 </w:t>
      </w:r>
    </w:p>
    <w:p w14:paraId="0FF2929A" w14:textId="77777777" w:rsidR="006C0D15" w:rsidRPr="008E067F" w:rsidRDefault="006C0D15" w:rsidP="006C0D15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Z podziałem na działy tematyczne, opracowane na podstawie podstawy programowej z .  </w:t>
      </w:r>
    </w:p>
    <w:p w14:paraId="67EED996" w14:textId="77777777" w:rsidR="006C0D15" w:rsidRPr="008E067F" w:rsidRDefault="006C0D15" w:rsidP="006C0D15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  <w:u w:val="single"/>
        </w:rPr>
        <w:t>Aby otrzymać ocenę wyższą, należy również opanować materiał przewidziany na ocenę niższą. </w:t>
      </w:r>
      <w:r w:rsidRPr="008E067F">
        <w:rPr>
          <w:rFonts w:ascii="Times New Roman" w:hAnsi="Times New Roman" w:cs="Times New Roman"/>
          <w:sz w:val="24"/>
          <w:szCs w:val="24"/>
        </w:rPr>
        <w:t> </w:t>
      </w:r>
    </w:p>
    <w:p w14:paraId="511E3FCF" w14:textId="77777777" w:rsidR="006C0D15" w:rsidRPr="008E067F" w:rsidRDefault="006C0D15" w:rsidP="006C0D15">
      <w:pPr>
        <w:rPr>
          <w:rFonts w:ascii="Times New Roman" w:hAnsi="Times New Roman" w:cs="Times New Roman"/>
          <w:sz w:val="28"/>
          <w:szCs w:val="28"/>
        </w:rPr>
      </w:pPr>
      <w:r w:rsidRPr="008E067F">
        <w:rPr>
          <w:rFonts w:ascii="Times New Roman" w:hAnsi="Times New Roman" w:cs="Times New Roman"/>
          <w:sz w:val="28"/>
          <w:szCs w:val="28"/>
        </w:rPr>
        <w:t>Półrocze I </w:t>
      </w:r>
    </w:p>
    <w:p w14:paraId="53A259DC" w14:textId="2BEB06B3" w:rsidR="00275123" w:rsidRPr="008E067F" w:rsidRDefault="006C0D15" w:rsidP="006C0D15">
      <w:pPr>
        <w:rPr>
          <w:rFonts w:ascii="Times New Roman" w:hAnsi="Times New Roman" w:cs="Times New Roman"/>
          <w:sz w:val="28"/>
          <w:szCs w:val="28"/>
        </w:rPr>
      </w:pPr>
      <w:r w:rsidRPr="008E067F">
        <w:rPr>
          <w:rFonts w:ascii="Times New Roman" w:hAnsi="Times New Roman" w:cs="Times New Roman"/>
          <w:sz w:val="28"/>
          <w:szCs w:val="28"/>
        </w:rPr>
        <w:t>Dział I - Podstawy dziedziczenia</w:t>
      </w:r>
    </w:p>
    <w:p w14:paraId="189FAEE8" w14:textId="77777777" w:rsidR="006039F4" w:rsidRPr="008E067F" w:rsidRDefault="006039F4" w:rsidP="006039F4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4105A7EA" w14:textId="77777777" w:rsidR="006039F4" w:rsidRPr="008E067F" w:rsidRDefault="006039F4" w:rsidP="006039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rozpoznaje DNA i chromosomy oraz zna ich podstawowe elementy (chromatydy, centromer),</w:t>
      </w:r>
    </w:p>
    <w:p w14:paraId="1107873D" w14:textId="77777777" w:rsidR="006039F4" w:rsidRPr="008E067F" w:rsidRDefault="006039F4" w:rsidP="006039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zna liczbę chromosomów w komórkach człowieka,</w:t>
      </w:r>
    </w:p>
    <w:p w14:paraId="68DBF0B8" w14:textId="77777777" w:rsidR="006039F4" w:rsidRPr="008E067F" w:rsidRDefault="006039F4" w:rsidP="006039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wskazuje podstawowe znaczenie DNA w komórce,</w:t>
      </w:r>
    </w:p>
    <w:p w14:paraId="58AEC092" w14:textId="77777777" w:rsidR="006039F4" w:rsidRPr="008E067F" w:rsidRDefault="006039F4" w:rsidP="006039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wie, że nowotwory są związane z niekontrolowanymi podziałami komórkowymi.</w:t>
      </w:r>
    </w:p>
    <w:p w14:paraId="431E994D" w14:textId="77777777" w:rsidR="006039F4" w:rsidRPr="008E067F" w:rsidRDefault="006039F4" w:rsidP="006039F4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07EBE6E8" w14:textId="77777777" w:rsidR="006039F4" w:rsidRPr="008E067F" w:rsidRDefault="006039F4" w:rsidP="006039F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przedstawia strukturę DNA i rolę podwójnej helisy,</w:t>
      </w:r>
    </w:p>
    <w:p w14:paraId="00061426" w14:textId="77777777" w:rsidR="006039F4" w:rsidRPr="008E067F" w:rsidRDefault="006039F4" w:rsidP="006039F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wyjaśnia znaczenie replikacji DNA,</w:t>
      </w:r>
    </w:p>
    <w:p w14:paraId="043F9C52" w14:textId="77777777" w:rsidR="006039F4" w:rsidRPr="008E067F" w:rsidRDefault="006039F4" w:rsidP="006039F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rozróżnia autosomy i chromosomy płci,</w:t>
      </w:r>
    </w:p>
    <w:p w14:paraId="175CB735" w14:textId="77777777" w:rsidR="006039F4" w:rsidRPr="008E067F" w:rsidRDefault="006039F4" w:rsidP="006039F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opisuje podstawowe znaczenie mitozy i mejozy oraz wskazuje komórki haploidalne i diploidalne,</w:t>
      </w:r>
    </w:p>
    <w:p w14:paraId="5AED1CFA" w14:textId="77777777" w:rsidR="006039F4" w:rsidRPr="008E067F" w:rsidRDefault="006039F4" w:rsidP="006039F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wymienia czynniki sprzyjające powstawaniu nowotworów.</w:t>
      </w:r>
    </w:p>
    <w:p w14:paraId="557D775B" w14:textId="77777777" w:rsidR="006039F4" w:rsidRPr="008E067F" w:rsidRDefault="006039F4" w:rsidP="006039F4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4958D232" w14:textId="77777777" w:rsidR="006039F4" w:rsidRPr="008E067F" w:rsidRDefault="006039F4" w:rsidP="006039F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omawia proces replikacji DNA w kontekście podziałów komórkowych,</w:t>
      </w:r>
    </w:p>
    <w:p w14:paraId="6F84B6D5" w14:textId="77777777" w:rsidR="006039F4" w:rsidRPr="008E067F" w:rsidRDefault="006039F4" w:rsidP="006039F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przedstawia znaczenie mitozy i mejozy dla organizmu,</w:t>
      </w:r>
    </w:p>
    <w:p w14:paraId="5166EE15" w14:textId="77777777" w:rsidR="006039F4" w:rsidRPr="008E067F" w:rsidRDefault="006039F4" w:rsidP="006039F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opisuje skutki niekontrolowanych podziałów komórkowych, w tym powstawanie nowotworów,</w:t>
      </w:r>
    </w:p>
    <w:p w14:paraId="74C87A43" w14:textId="77777777" w:rsidR="006039F4" w:rsidRPr="008E067F" w:rsidRDefault="006039F4" w:rsidP="006039F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wskazuje związki między czynnikami środowiskowymi a ryzykiem powstania nowotworów.</w:t>
      </w:r>
    </w:p>
    <w:p w14:paraId="4A0745FD" w14:textId="77777777" w:rsidR="006039F4" w:rsidRPr="008E067F" w:rsidRDefault="006039F4" w:rsidP="006039F4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1414D93F" w14:textId="77777777" w:rsidR="006039F4" w:rsidRPr="008E067F" w:rsidRDefault="006039F4" w:rsidP="006039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analizuje znaczenie struktury DNA dla zachowania informacji genetycznej,</w:t>
      </w:r>
    </w:p>
    <w:p w14:paraId="7EDF13A9" w14:textId="77777777" w:rsidR="006039F4" w:rsidRPr="008E067F" w:rsidRDefault="006039F4" w:rsidP="006039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porównuje mitozę i mejozę pod kątem procesu i efektu biologicznego,</w:t>
      </w:r>
    </w:p>
    <w:p w14:paraId="4F022910" w14:textId="77777777" w:rsidR="006039F4" w:rsidRPr="008E067F" w:rsidRDefault="006039F4" w:rsidP="006039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ocenia wpływ czynników zewnętrznych na ryzyko powstania nowotworów,</w:t>
      </w:r>
    </w:p>
    <w:p w14:paraId="20EE2F98" w14:textId="77777777" w:rsidR="006039F4" w:rsidRPr="008E067F" w:rsidRDefault="006039F4" w:rsidP="006039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lastRenderedPageBreak/>
        <w:t>potrafi wyjaśnić mechanizm powstawania nowotworów w oparciu o zaburzenia podziałów komórkowych.</w:t>
      </w:r>
    </w:p>
    <w:p w14:paraId="6CA49975" w14:textId="77777777" w:rsidR="006039F4" w:rsidRPr="008E067F" w:rsidRDefault="006039F4" w:rsidP="006039F4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01A00309" w14:textId="77777777" w:rsidR="006039F4" w:rsidRPr="008E067F" w:rsidRDefault="006039F4" w:rsidP="006039F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samodzielnie opisuje procesy replikacji DNA, mitozy i mejozy oraz ich znaczenie biologiczne,</w:t>
      </w:r>
    </w:p>
    <w:p w14:paraId="72A1288A" w14:textId="77777777" w:rsidR="006039F4" w:rsidRPr="008E067F" w:rsidRDefault="006039F4" w:rsidP="006039F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analizuje zależności między strukturą DNA, podziałami komórkowymi a dziedziczeniem informacji genetycznej,</w:t>
      </w:r>
    </w:p>
    <w:p w14:paraId="2B9D1FC9" w14:textId="77777777" w:rsidR="006039F4" w:rsidRPr="008E067F" w:rsidRDefault="006039F4" w:rsidP="006039F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wskazuje przykłady działań profilaktycznych zmniejszających ryzyko powstawania nowotworów,</w:t>
      </w:r>
    </w:p>
    <w:p w14:paraId="45D92561" w14:textId="77777777" w:rsidR="006039F4" w:rsidRPr="008E067F" w:rsidRDefault="006039F4" w:rsidP="006039F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przedstawia mechanizmy molekularne prowadzące do powstawania nowotworów i wpływ czynników zewnętrznych.</w:t>
      </w:r>
    </w:p>
    <w:p w14:paraId="7DFAA9E9" w14:textId="4FC1B674" w:rsidR="006C0D15" w:rsidRPr="008E067F" w:rsidRDefault="0008497F" w:rsidP="006C0D15">
      <w:pPr>
        <w:rPr>
          <w:rFonts w:ascii="Times New Roman" w:hAnsi="Times New Roman" w:cs="Times New Roman"/>
          <w:sz w:val="28"/>
          <w:szCs w:val="28"/>
        </w:rPr>
      </w:pPr>
      <w:r w:rsidRPr="008E067F">
        <w:rPr>
          <w:rFonts w:ascii="Times New Roman" w:hAnsi="Times New Roman" w:cs="Times New Roman"/>
          <w:sz w:val="28"/>
          <w:szCs w:val="28"/>
        </w:rPr>
        <w:t>Dział II - Dziedziczenie cech</w:t>
      </w:r>
    </w:p>
    <w:p w14:paraId="53586617" w14:textId="77777777" w:rsidR="00057EBC" w:rsidRPr="008E067F" w:rsidRDefault="00057EBC" w:rsidP="00057EBC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015168F6" w14:textId="77777777" w:rsidR="00057EBC" w:rsidRPr="008E067F" w:rsidRDefault="00057EBC" w:rsidP="00057EB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 xml:space="preserve">zna podstawowe pojęcia genetyki: gen, </w:t>
      </w:r>
      <w:proofErr w:type="spellStart"/>
      <w:r w:rsidRPr="008E067F">
        <w:rPr>
          <w:rFonts w:ascii="Times New Roman" w:hAnsi="Times New Roman" w:cs="Times New Roman"/>
          <w:sz w:val="24"/>
          <w:szCs w:val="24"/>
        </w:rPr>
        <w:t>allel</w:t>
      </w:r>
      <w:proofErr w:type="spellEnd"/>
      <w:r w:rsidRPr="008E067F">
        <w:rPr>
          <w:rFonts w:ascii="Times New Roman" w:hAnsi="Times New Roman" w:cs="Times New Roman"/>
          <w:sz w:val="24"/>
          <w:szCs w:val="24"/>
        </w:rPr>
        <w:t>, homozygota, heterozygota, genotyp, fenotyp, dominacja, recesywność,</w:t>
      </w:r>
    </w:p>
    <w:p w14:paraId="2B34485C" w14:textId="77777777" w:rsidR="00057EBC" w:rsidRPr="008E067F" w:rsidRDefault="00057EBC" w:rsidP="00057EB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wskazuje przykłady dziedziczenia płci u człowieka,</w:t>
      </w:r>
    </w:p>
    <w:p w14:paraId="0FC8C499" w14:textId="77777777" w:rsidR="00057EBC" w:rsidRPr="008E067F" w:rsidRDefault="00057EBC" w:rsidP="00057EB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rozpoznaje mutacje i podaje przykłady chorób genetycznych człowieka.</w:t>
      </w:r>
    </w:p>
    <w:p w14:paraId="242AD206" w14:textId="77777777" w:rsidR="00057EBC" w:rsidRPr="008E067F" w:rsidRDefault="00057EBC" w:rsidP="00057EBC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19C8075D" w14:textId="77777777" w:rsidR="00057EBC" w:rsidRPr="008E067F" w:rsidRDefault="00057EBC" w:rsidP="00057EB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opisuje dziedziczenie jednogenowe, posługując się podstawowymi pojęciami genetyki,</w:t>
      </w:r>
    </w:p>
    <w:p w14:paraId="29CF2815" w14:textId="77777777" w:rsidR="00057EBC" w:rsidRPr="008E067F" w:rsidRDefault="00057EBC" w:rsidP="00057EB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przedstawia dziedziczenie grup krwi w układzie ABO i czynniku Rh,</w:t>
      </w:r>
    </w:p>
    <w:p w14:paraId="0B416CAF" w14:textId="77777777" w:rsidR="00057EBC" w:rsidRPr="008E067F" w:rsidRDefault="00057EBC" w:rsidP="00057EB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wyjaśnia, czym są mutacje i podaje ich możliwe przyczyny (spontaniczne i wywołane czynnikami mutagennymi),</w:t>
      </w:r>
    </w:p>
    <w:p w14:paraId="67F3367F" w14:textId="77777777" w:rsidR="00057EBC" w:rsidRPr="008E067F" w:rsidRDefault="00057EBC" w:rsidP="00057EB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podaje przykłady chorób genetycznych człowieka wywołanych mutacjami.</w:t>
      </w:r>
    </w:p>
    <w:p w14:paraId="787EA22D" w14:textId="77777777" w:rsidR="00057EBC" w:rsidRPr="008E067F" w:rsidRDefault="00057EBC" w:rsidP="00057EBC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2D20A06B" w14:textId="77777777" w:rsidR="00057EBC" w:rsidRPr="008E067F" w:rsidRDefault="00057EBC" w:rsidP="00057EB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analizuje dziedziczenie jednogenowe i dziedziczenie płci,</w:t>
      </w:r>
    </w:p>
    <w:p w14:paraId="57B6FD50" w14:textId="77777777" w:rsidR="00057EBC" w:rsidRPr="008E067F" w:rsidRDefault="00057EBC" w:rsidP="00057EB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opisuje zależności między genotypem a fenotypem, uwzględniając dominację i recesywność,</w:t>
      </w:r>
    </w:p>
    <w:p w14:paraId="2220DB1A" w14:textId="77777777" w:rsidR="00057EBC" w:rsidRPr="008E067F" w:rsidRDefault="00057EBC" w:rsidP="00057EB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omawia dziedziczenie grup krwi człowieka oraz konsekwencje dla transfuzji,</w:t>
      </w:r>
    </w:p>
    <w:p w14:paraId="618243A5" w14:textId="77777777" w:rsidR="00057EBC" w:rsidRPr="008E067F" w:rsidRDefault="00057EBC" w:rsidP="00057EB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wyjaśnia znaczenie mutacji w powstawaniu chorób genetycznych.</w:t>
      </w:r>
    </w:p>
    <w:p w14:paraId="5D69EA8E" w14:textId="77777777" w:rsidR="00057EBC" w:rsidRPr="008E067F" w:rsidRDefault="00057EBC" w:rsidP="00057EBC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43582CB7" w14:textId="77777777" w:rsidR="00057EBC" w:rsidRPr="008E067F" w:rsidRDefault="00057EBC" w:rsidP="00057EB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interpretuje przykłady dziedziczenia jednogenowego i dziedziczenia płci w praktyce,</w:t>
      </w:r>
    </w:p>
    <w:p w14:paraId="28B84E3C" w14:textId="77777777" w:rsidR="00057EBC" w:rsidRPr="008E067F" w:rsidRDefault="00057EBC" w:rsidP="00057EB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przewiduje fenotyp potomstwa na podstawie genotypów rodziców,</w:t>
      </w:r>
    </w:p>
    <w:p w14:paraId="419E20E6" w14:textId="77777777" w:rsidR="00057EBC" w:rsidRPr="008E067F" w:rsidRDefault="00057EBC" w:rsidP="00057EB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lastRenderedPageBreak/>
        <w:t>omawia rodzaje mutacji i ich przyczyny, wskazując na czynniki środowiskowe zwiększające ryzyko,</w:t>
      </w:r>
    </w:p>
    <w:p w14:paraId="6A60EDDF" w14:textId="77777777" w:rsidR="00057EBC" w:rsidRPr="008E067F" w:rsidRDefault="00057EBC" w:rsidP="00057EB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opisuje mechanizmy powstawania chorób genetycznych człowieka.</w:t>
      </w:r>
    </w:p>
    <w:p w14:paraId="23926772" w14:textId="77777777" w:rsidR="00057EBC" w:rsidRPr="008E067F" w:rsidRDefault="00057EBC" w:rsidP="00057EBC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42973550" w14:textId="77777777" w:rsidR="00057EBC" w:rsidRPr="008E067F" w:rsidRDefault="00057EBC" w:rsidP="00057EB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samodzielnie rozwiązuje zadania genetyczne dotyczące dziedziczenia jednogenowego, dziedziczenia płci oraz grup krwi,</w:t>
      </w:r>
    </w:p>
    <w:p w14:paraId="3DE5210B" w14:textId="77777777" w:rsidR="00057EBC" w:rsidRPr="008E067F" w:rsidRDefault="00057EBC" w:rsidP="00057EB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analizuje związki między mutacjami a chorobami genetycznymi, uwzględniając mechanizmy molekularne,</w:t>
      </w:r>
    </w:p>
    <w:p w14:paraId="1A317AD1" w14:textId="77777777" w:rsidR="00057EBC" w:rsidRPr="008E067F" w:rsidRDefault="00057EBC" w:rsidP="00057EB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przedstawia wpływ czynników środowiskowych na powstawanie mutacji oraz ich znaczenie ewolucyjne,</w:t>
      </w:r>
    </w:p>
    <w:p w14:paraId="774152E7" w14:textId="77777777" w:rsidR="00057EBC" w:rsidRPr="008E067F" w:rsidRDefault="00057EBC" w:rsidP="00057EB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potrafi formułować hipotezy dotyczące skutków mutacji w genach człowieka.</w:t>
      </w:r>
    </w:p>
    <w:p w14:paraId="1F78C9F5" w14:textId="0293BF4F" w:rsidR="0008497F" w:rsidRPr="008E067F" w:rsidRDefault="00057EBC" w:rsidP="006C0D15">
      <w:pPr>
        <w:rPr>
          <w:rFonts w:ascii="Times New Roman" w:hAnsi="Times New Roman" w:cs="Times New Roman"/>
          <w:sz w:val="28"/>
          <w:szCs w:val="28"/>
        </w:rPr>
      </w:pPr>
      <w:r w:rsidRPr="008E067F">
        <w:rPr>
          <w:rFonts w:ascii="Times New Roman" w:hAnsi="Times New Roman" w:cs="Times New Roman"/>
          <w:sz w:val="28"/>
          <w:szCs w:val="28"/>
        </w:rPr>
        <w:t xml:space="preserve">Dział III - </w:t>
      </w:r>
      <w:r w:rsidR="00037BA4" w:rsidRPr="008E067F">
        <w:rPr>
          <w:rFonts w:ascii="Times New Roman" w:hAnsi="Times New Roman" w:cs="Times New Roman"/>
          <w:sz w:val="28"/>
          <w:szCs w:val="28"/>
        </w:rPr>
        <w:t>Ewolucja życia</w:t>
      </w:r>
    </w:p>
    <w:p w14:paraId="7396B494" w14:textId="77777777" w:rsidR="00872619" w:rsidRPr="008E067F" w:rsidRDefault="00872619" w:rsidP="00872619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779A9064" w14:textId="77777777" w:rsidR="00872619" w:rsidRPr="008E067F" w:rsidRDefault="00872619" w:rsidP="0087261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zna pojęcie ewolucji organizmów,</w:t>
      </w:r>
    </w:p>
    <w:p w14:paraId="7FA24BA1" w14:textId="77777777" w:rsidR="00872619" w:rsidRPr="008E067F" w:rsidRDefault="00872619" w:rsidP="0087261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wskazuje źródła wiedzy o przebiegu ewolucji,</w:t>
      </w:r>
    </w:p>
    <w:p w14:paraId="103C50B5" w14:textId="77777777" w:rsidR="00872619" w:rsidRPr="008E067F" w:rsidRDefault="00872619" w:rsidP="0087261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podaje przykłady organizmów powiązanych ze sobą ewolucyjnie.</w:t>
      </w:r>
    </w:p>
    <w:p w14:paraId="74F0F4E9" w14:textId="77777777" w:rsidR="00872619" w:rsidRPr="008E067F" w:rsidRDefault="00872619" w:rsidP="00872619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5AF08195" w14:textId="77777777" w:rsidR="00872619" w:rsidRPr="008E067F" w:rsidRDefault="00872619" w:rsidP="0087261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wyjaśnia istotę procesu ewolucji,</w:t>
      </w:r>
    </w:p>
    <w:p w14:paraId="57A8238B" w14:textId="77777777" w:rsidR="00872619" w:rsidRPr="008E067F" w:rsidRDefault="00872619" w:rsidP="0087261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przedstawia na przykładach działanie doboru naturalnego i sztucznego,</w:t>
      </w:r>
    </w:p>
    <w:p w14:paraId="68687358" w14:textId="77777777" w:rsidR="00872619" w:rsidRPr="008E067F" w:rsidRDefault="00872619" w:rsidP="0087261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wskazuje podobieństwa i różnice między człowiekiem a małpami człekokształtnymi.</w:t>
      </w:r>
    </w:p>
    <w:p w14:paraId="0A1DEDBC" w14:textId="77777777" w:rsidR="00872619" w:rsidRPr="008E067F" w:rsidRDefault="00872619" w:rsidP="00872619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3935F4F4" w14:textId="77777777" w:rsidR="00872619" w:rsidRPr="008E067F" w:rsidRDefault="00872619" w:rsidP="0087261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opisuje mechanizmy doboru naturalnego i sztucznego oraz porównuje je ze sobą,</w:t>
      </w:r>
    </w:p>
    <w:p w14:paraId="6602FC32" w14:textId="77777777" w:rsidR="00872619" w:rsidRPr="008E067F" w:rsidRDefault="00872619" w:rsidP="0087261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analizuje przykłady ewolucji adaptacyjnej w świecie zwierząt i roślin,</w:t>
      </w:r>
    </w:p>
    <w:p w14:paraId="1B91F5EA" w14:textId="77777777" w:rsidR="00872619" w:rsidRPr="008E067F" w:rsidRDefault="00872619" w:rsidP="0087261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wyjaśnia znaczenie ewolucji w powstawaniu cech człowieka i innych organizmów.</w:t>
      </w:r>
    </w:p>
    <w:p w14:paraId="4993CD20" w14:textId="77777777" w:rsidR="00872619" w:rsidRPr="008E067F" w:rsidRDefault="00872619" w:rsidP="00872619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46312A87" w14:textId="77777777" w:rsidR="00872619" w:rsidRPr="008E067F" w:rsidRDefault="00872619" w:rsidP="0087261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interpretuje przykłady doboru naturalnego i sztucznego w praktyce,</w:t>
      </w:r>
    </w:p>
    <w:p w14:paraId="67395814" w14:textId="77777777" w:rsidR="00872619" w:rsidRPr="008E067F" w:rsidRDefault="00872619" w:rsidP="0087261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analizuje podobieństwa i różnice między człowiekiem a małpami człekokształtnymi w kontekście ewolucyjnym,</w:t>
      </w:r>
    </w:p>
    <w:p w14:paraId="1DF4EBB5" w14:textId="77777777" w:rsidR="00872619" w:rsidRPr="008E067F" w:rsidRDefault="00872619" w:rsidP="0087261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uzasadnia wpływ doboru naturalnego na przystosowanie organizmów do środowiska.</w:t>
      </w:r>
    </w:p>
    <w:p w14:paraId="58033C92" w14:textId="77777777" w:rsidR="00872619" w:rsidRPr="008E067F" w:rsidRDefault="00872619" w:rsidP="00872619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0F378143" w14:textId="77777777" w:rsidR="00872619" w:rsidRPr="008E067F" w:rsidRDefault="00872619" w:rsidP="0087261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samodzielnie przedstawia przykłady ewolucji organizmów z uwzględnieniem mechanizmów genetycznych i środowiskowych,</w:t>
      </w:r>
    </w:p>
    <w:p w14:paraId="5F66A11C" w14:textId="77777777" w:rsidR="00872619" w:rsidRPr="008E067F" w:rsidRDefault="00872619" w:rsidP="0087261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lastRenderedPageBreak/>
        <w:t>analizuje konsekwencje ewolucyjne doboru naturalnego i sztucznego,</w:t>
      </w:r>
    </w:p>
    <w:p w14:paraId="7F3F8ABB" w14:textId="77777777" w:rsidR="00872619" w:rsidRPr="008E067F" w:rsidRDefault="00872619" w:rsidP="0087261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interpretuje podobieństwa i różnice między człowiekiem a małpami człekokształtnymi w kontekście zmian ewolucyjnych,</w:t>
      </w:r>
    </w:p>
    <w:p w14:paraId="43BA26CA" w14:textId="77777777" w:rsidR="00872619" w:rsidRPr="008E067F" w:rsidRDefault="00872619" w:rsidP="0087261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potrafi formułować wnioski dotyczące roli ewolucji w powstawaniu nowych gatunków i cech adaptacyjnych.</w:t>
      </w:r>
    </w:p>
    <w:p w14:paraId="2E330F70" w14:textId="5B1545C6" w:rsidR="00037BA4" w:rsidRPr="008E067F" w:rsidRDefault="00872619" w:rsidP="006C0D15">
      <w:pPr>
        <w:rPr>
          <w:rFonts w:ascii="Times New Roman" w:hAnsi="Times New Roman" w:cs="Times New Roman"/>
          <w:sz w:val="28"/>
          <w:szCs w:val="28"/>
        </w:rPr>
      </w:pPr>
      <w:r w:rsidRPr="008E067F">
        <w:rPr>
          <w:rFonts w:ascii="Times New Roman" w:hAnsi="Times New Roman" w:cs="Times New Roman"/>
          <w:sz w:val="28"/>
          <w:szCs w:val="28"/>
        </w:rPr>
        <w:t>Półrocze II</w:t>
      </w:r>
    </w:p>
    <w:p w14:paraId="7EDBD442" w14:textId="5866C59E" w:rsidR="00872619" w:rsidRPr="008E067F" w:rsidRDefault="00872619" w:rsidP="006C0D15">
      <w:pPr>
        <w:rPr>
          <w:rFonts w:ascii="Times New Roman" w:hAnsi="Times New Roman" w:cs="Times New Roman"/>
          <w:sz w:val="28"/>
          <w:szCs w:val="28"/>
        </w:rPr>
      </w:pPr>
      <w:r w:rsidRPr="008E067F">
        <w:rPr>
          <w:rFonts w:ascii="Times New Roman" w:hAnsi="Times New Roman" w:cs="Times New Roman"/>
          <w:sz w:val="28"/>
          <w:szCs w:val="28"/>
        </w:rPr>
        <w:t>Dział IV - Oddziaływania w ekosystemie</w:t>
      </w:r>
    </w:p>
    <w:p w14:paraId="6B5A6AA3" w14:textId="77777777" w:rsidR="00017C4A" w:rsidRPr="008E067F" w:rsidRDefault="00017C4A" w:rsidP="00017C4A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06B9E4B5" w14:textId="77777777" w:rsidR="00017C4A" w:rsidRPr="008E067F" w:rsidRDefault="00017C4A" w:rsidP="00017C4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 xml:space="preserve">zna podstawowe pojęcia ekologiczne: producenci, konsumenci, </w:t>
      </w:r>
      <w:proofErr w:type="spellStart"/>
      <w:r w:rsidRPr="008E067F">
        <w:rPr>
          <w:rFonts w:ascii="Times New Roman" w:hAnsi="Times New Roman" w:cs="Times New Roman"/>
          <w:sz w:val="24"/>
          <w:szCs w:val="24"/>
        </w:rPr>
        <w:t>destruent</w:t>
      </w:r>
      <w:proofErr w:type="spellEnd"/>
      <w:r w:rsidRPr="008E067F">
        <w:rPr>
          <w:rFonts w:ascii="Times New Roman" w:hAnsi="Times New Roman" w:cs="Times New Roman"/>
          <w:sz w:val="24"/>
          <w:szCs w:val="24"/>
        </w:rPr>
        <w:t>, łańcuch pokarmowy, sieć troficzna,</w:t>
      </w:r>
    </w:p>
    <w:p w14:paraId="2487A00A" w14:textId="77777777" w:rsidR="00017C4A" w:rsidRPr="008E067F" w:rsidRDefault="00017C4A" w:rsidP="00017C4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wskazuje przykłady zależności pokarmowych w ekosystemach,</w:t>
      </w:r>
    </w:p>
    <w:p w14:paraId="02136086" w14:textId="77777777" w:rsidR="00017C4A" w:rsidRPr="008E067F" w:rsidRDefault="00017C4A" w:rsidP="00017C4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rozróżnia podstawowe oddziaływania antagonistyczne i nieantagonistyczne.</w:t>
      </w:r>
    </w:p>
    <w:p w14:paraId="3C6AB3B2" w14:textId="77777777" w:rsidR="00017C4A" w:rsidRPr="008E067F" w:rsidRDefault="00017C4A" w:rsidP="00017C4A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647C844A" w14:textId="77777777" w:rsidR="00017C4A" w:rsidRPr="008E067F" w:rsidRDefault="00017C4A" w:rsidP="00017C4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 xml:space="preserve">przedstawia strukturę troficzną ekosystemu, opisując rolę producentów, konsumentów i </w:t>
      </w:r>
      <w:proofErr w:type="spellStart"/>
      <w:r w:rsidRPr="008E067F">
        <w:rPr>
          <w:rFonts w:ascii="Times New Roman" w:hAnsi="Times New Roman" w:cs="Times New Roman"/>
          <w:sz w:val="24"/>
          <w:szCs w:val="24"/>
        </w:rPr>
        <w:t>destruentów</w:t>
      </w:r>
      <w:proofErr w:type="spellEnd"/>
      <w:r w:rsidRPr="008E067F">
        <w:rPr>
          <w:rFonts w:ascii="Times New Roman" w:hAnsi="Times New Roman" w:cs="Times New Roman"/>
          <w:sz w:val="24"/>
          <w:szCs w:val="24"/>
        </w:rPr>
        <w:t>,</w:t>
      </w:r>
    </w:p>
    <w:p w14:paraId="17EBE673" w14:textId="77777777" w:rsidR="00017C4A" w:rsidRPr="008E067F" w:rsidRDefault="00017C4A" w:rsidP="00017C4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konstruuje proste łańcuchy pokarmowe i analizuje podane sieci troficzne,</w:t>
      </w:r>
    </w:p>
    <w:p w14:paraId="4FF47BE7" w14:textId="77777777" w:rsidR="00017C4A" w:rsidRPr="008E067F" w:rsidRDefault="00017C4A" w:rsidP="00017C4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wyjaśnia znaczenie oddziaływań antagonistycznych (konkurencja, pasożytnictwo, drapieżnictwo, roślinożerność) oraz nieantagonistycznych (mutualizm, komensalizm).</w:t>
      </w:r>
    </w:p>
    <w:p w14:paraId="71423A9C" w14:textId="77777777" w:rsidR="00017C4A" w:rsidRPr="008E067F" w:rsidRDefault="00017C4A" w:rsidP="00017C4A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14CF6FE1" w14:textId="77777777" w:rsidR="00017C4A" w:rsidRPr="008E067F" w:rsidRDefault="00017C4A" w:rsidP="00017C4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analizuje przepływ energii i obieg materii w ekosystemach na podstawie przedstawionych przykładów,</w:t>
      </w:r>
    </w:p>
    <w:p w14:paraId="7503D24B" w14:textId="77777777" w:rsidR="00017C4A" w:rsidRPr="008E067F" w:rsidRDefault="00017C4A" w:rsidP="00017C4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identyfikuje zależności pokarmowe w złożonych sieciach troficznych,</w:t>
      </w:r>
    </w:p>
    <w:p w14:paraId="2EA772FF" w14:textId="77777777" w:rsidR="00017C4A" w:rsidRPr="008E067F" w:rsidRDefault="00017C4A" w:rsidP="00017C4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ocenia znaczenie oddziaływań antagonistycznych i nieantagonistycznych dla funkcjonowania ekosystemu.</w:t>
      </w:r>
    </w:p>
    <w:p w14:paraId="68F35BE7" w14:textId="77777777" w:rsidR="00017C4A" w:rsidRPr="008E067F" w:rsidRDefault="00017C4A" w:rsidP="00017C4A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5B19A0C1" w14:textId="77777777" w:rsidR="00017C4A" w:rsidRPr="008E067F" w:rsidRDefault="00017C4A" w:rsidP="00017C4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interpretuje strukturę troficzną różnych ekosystemów i przewiduje skutki zmian liczebności poszczególnych grup organizmów,</w:t>
      </w:r>
    </w:p>
    <w:p w14:paraId="01390547" w14:textId="77777777" w:rsidR="00017C4A" w:rsidRPr="008E067F" w:rsidRDefault="00017C4A" w:rsidP="00017C4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rozpoznaje i opisuje zależności pokarmowe w rzeczywistych ekosystemach,</w:t>
      </w:r>
    </w:p>
    <w:p w14:paraId="038C1D42" w14:textId="77777777" w:rsidR="00017C4A" w:rsidRPr="008E067F" w:rsidRDefault="00017C4A" w:rsidP="00017C4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przedstawia znaczenie wzajemnych oddziaływań międzygatunkowych w utrzymaniu równowagi ekologicznej.</w:t>
      </w:r>
    </w:p>
    <w:p w14:paraId="314B23C0" w14:textId="77777777" w:rsidR="00017C4A" w:rsidRPr="008E067F" w:rsidRDefault="00017C4A" w:rsidP="00017C4A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2AA7599F" w14:textId="77777777" w:rsidR="00017C4A" w:rsidRPr="008E067F" w:rsidRDefault="00017C4A" w:rsidP="00017C4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samodzielnie analizuje zależności troficzne i sieci pokarmowe w różnych ekosystemach,</w:t>
      </w:r>
    </w:p>
    <w:p w14:paraId="7125ED48" w14:textId="77777777" w:rsidR="00017C4A" w:rsidRPr="008E067F" w:rsidRDefault="00017C4A" w:rsidP="00017C4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 xml:space="preserve">przewiduje skutki zmian w populacjach producentów, konsumentów i </w:t>
      </w:r>
      <w:proofErr w:type="spellStart"/>
      <w:r w:rsidRPr="008E067F">
        <w:rPr>
          <w:rFonts w:ascii="Times New Roman" w:hAnsi="Times New Roman" w:cs="Times New Roman"/>
          <w:sz w:val="24"/>
          <w:szCs w:val="24"/>
        </w:rPr>
        <w:t>destruentów</w:t>
      </w:r>
      <w:proofErr w:type="spellEnd"/>
      <w:r w:rsidRPr="008E067F">
        <w:rPr>
          <w:rFonts w:ascii="Times New Roman" w:hAnsi="Times New Roman" w:cs="Times New Roman"/>
          <w:sz w:val="24"/>
          <w:szCs w:val="24"/>
        </w:rPr>
        <w:t>,</w:t>
      </w:r>
    </w:p>
    <w:p w14:paraId="570CD469" w14:textId="77777777" w:rsidR="00017C4A" w:rsidRPr="008E067F" w:rsidRDefault="00017C4A" w:rsidP="00017C4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lastRenderedPageBreak/>
        <w:t>uzasadnia wpływ oddziaływań antagonistycznych i nieantagonistycznych na stabilność ekosystemu,</w:t>
      </w:r>
    </w:p>
    <w:p w14:paraId="223D9BEF" w14:textId="77777777" w:rsidR="00017C4A" w:rsidRPr="008E067F" w:rsidRDefault="00017C4A" w:rsidP="00017C4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potrafi formułować wnioski dotyczące ochrony ekosystemów i zrównoważonego gospodarowania zasobami przyrody.</w:t>
      </w:r>
    </w:p>
    <w:p w14:paraId="4B1A0199" w14:textId="401C09E9" w:rsidR="00872619" w:rsidRPr="008E067F" w:rsidRDefault="00017C4A" w:rsidP="006C0D15">
      <w:pPr>
        <w:rPr>
          <w:rFonts w:ascii="Times New Roman" w:hAnsi="Times New Roman" w:cs="Times New Roman"/>
          <w:sz w:val="28"/>
          <w:szCs w:val="28"/>
        </w:rPr>
      </w:pPr>
      <w:r w:rsidRPr="008E067F">
        <w:rPr>
          <w:rFonts w:ascii="Times New Roman" w:hAnsi="Times New Roman" w:cs="Times New Roman"/>
          <w:sz w:val="28"/>
          <w:szCs w:val="28"/>
        </w:rPr>
        <w:t xml:space="preserve">Dział V - </w:t>
      </w:r>
      <w:r w:rsidR="00EA3E0B" w:rsidRPr="008E067F">
        <w:rPr>
          <w:rFonts w:ascii="Times New Roman" w:hAnsi="Times New Roman" w:cs="Times New Roman"/>
          <w:sz w:val="28"/>
          <w:szCs w:val="28"/>
        </w:rPr>
        <w:t>Struktura ekosystemu i jego ochrona</w:t>
      </w:r>
    </w:p>
    <w:p w14:paraId="0C2ADEFC" w14:textId="77777777" w:rsidR="00862E90" w:rsidRPr="008E067F" w:rsidRDefault="00862E90" w:rsidP="00862E90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63B90E1D" w14:textId="77777777" w:rsidR="00862E90" w:rsidRPr="008E067F" w:rsidRDefault="00862E90" w:rsidP="00862E90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wskazuje żywe i nieożywione elementy ekosystemu i dostrzega między nimi zależności,</w:t>
      </w:r>
    </w:p>
    <w:p w14:paraId="4D5F483E" w14:textId="77777777" w:rsidR="00862E90" w:rsidRPr="008E067F" w:rsidRDefault="00862E90" w:rsidP="00862E90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wymienia poziomy różnorodności biologicznej,</w:t>
      </w:r>
    </w:p>
    <w:p w14:paraId="5B6354C1" w14:textId="77777777" w:rsidR="00862E90" w:rsidRPr="008E067F" w:rsidRDefault="00862E90" w:rsidP="00862E90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podaje przykłady odnawialnych i nieodnawialnych zasobów przyrody,</w:t>
      </w:r>
    </w:p>
    <w:p w14:paraId="0CB74EFA" w14:textId="77777777" w:rsidR="00862E90" w:rsidRPr="008E067F" w:rsidRDefault="00862E90" w:rsidP="00862E90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zna przykłady zagrożeń środowiska związanych z działalnością człowieka,</w:t>
      </w:r>
    </w:p>
    <w:p w14:paraId="6F5D7EA5" w14:textId="77777777" w:rsidR="00862E90" w:rsidRPr="008E067F" w:rsidRDefault="00862E90" w:rsidP="00862E90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wymienia formy ochrony przyrody w Polsce.</w:t>
      </w:r>
    </w:p>
    <w:p w14:paraId="70D07820" w14:textId="77777777" w:rsidR="00862E90" w:rsidRPr="008E067F" w:rsidRDefault="00862E90" w:rsidP="00862E90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089D4AF4" w14:textId="77777777" w:rsidR="00862E90" w:rsidRPr="008E067F" w:rsidRDefault="00862E90" w:rsidP="00862E90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opisuje cechy populacji (liczebność, zagęszczenie, rozrodczość, śmiertelność, struktura przestrzenna, wiekowa i płciowa),</w:t>
      </w:r>
    </w:p>
    <w:p w14:paraId="155138B4" w14:textId="77777777" w:rsidR="00862E90" w:rsidRPr="008E067F" w:rsidRDefault="00862E90" w:rsidP="00862E90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analizuje zakresy tolerancji organizmu na wybrane czynniki środowiska,</w:t>
      </w:r>
    </w:p>
    <w:p w14:paraId="67F8FE7F" w14:textId="77777777" w:rsidR="00862E90" w:rsidRPr="008E067F" w:rsidRDefault="00862E90" w:rsidP="00862E90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przedstawia wpływ człowieka na różnorodność biologiczną i konieczność jej ochrony,</w:t>
      </w:r>
    </w:p>
    <w:p w14:paraId="56483550" w14:textId="77777777" w:rsidR="00862E90" w:rsidRPr="008E067F" w:rsidRDefault="00862E90" w:rsidP="00862E90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charakteryzuje zagrożenia dla środowiska przyrodniczego i sposoby ich ograniczania,</w:t>
      </w:r>
    </w:p>
    <w:p w14:paraId="2B321C79" w14:textId="77777777" w:rsidR="00862E90" w:rsidRPr="008E067F" w:rsidRDefault="00862E90" w:rsidP="00862E90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przedstawia przykłady racjonalnego gospodarowania zasobami zgodnie z zasadą zrównoważonego rozwoju.</w:t>
      </w:r>
    </w:p>
    <w:p w14:paraId="3C7B22B4" w14:textId="77777777" w:rsidR="00862E90" w:rsidRPr="008E067F" w:rsidRDefault="00862E90" w:rsidP="00862E90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5AEF1793" w14:textId="77777777" w:rsidR="00862E90" w:rsidRPr="008E067F" w:rsidRDefault="00862E90" w:rsidP="00862E90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przeprowadza obserwacje liczebności, rozmieszczenia i zagęszczenia wybranego gatunku rośliny w terenie,</w:t>
      </w:r>
    </w:p>
    <w:p w14:paraId="2168477C" w14:textId="77777777" w:rsidR="00862E90" w:rsidRPr="008E067F" w:rsidRDefault="00862E90" w:rsidP="00862E90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analizuje powiązania między organizmami a czynnikami środowiska,</w:t>
      </w:r>
    </w:p>
    <w:p w14:paraId="388B14CC" w14:textId="77777777" w:rsidR="00862E90" w:rsidRPr="008E067F" w:rsidRDefault="00862E90" w:rsidP="00862E90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uzasadnia konieczność ochrony różnorodności biologicznej i ekosystemów,</w:t>
      </w:r>
    </w:p>
    <w:p w14:paraId="4AA9AB27" w14:textId="77777777" w:rsidR="00862E90" w:rsidRPr="008E067F" w:rsidRDefault="00862E90" w:rsidP="00862E90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przedstawia przykłady ochrony gatunkowej i ekosystemowej w Polsce oraz jej znaczenie dla zachowania przyrody.</w:t>
      </w:r>
    </w:p>
    <w:p w14:paraId="6A17D739" w14:textId="77777777" w:rsidR="00862E90" w:rsidRPr="008E067F" w:rsidRDefault="00862E90" w:rsidP="00862E90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2FA8A0AA" w14:textId="77777777" w:rsidR="00862E90" w:rsidRPr="008E067F" w:rsidRDefault="00862E90" w:rsidP="00862E9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interpretuje struktury ekosystemu i zależności troficzne,</w:t>
      </w:r>
    </w:p>
    <w:p w14:paraId="7328765E" w14:textId="77777777" w:rsidR="00862E90" w:rsidRPr="008E067F" w:rsidRDefault="00862E90" w:rsidP="00862E9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ocenia wpływ człowieka na różnorodność biologiczną i funkcjonowanie ekosystemów,</w:t>
      </w:r>
    </w:p>
    <w:p w14:paraId="7251E177" w14:textId="77777777" w:rsidR="00862E90" w:rsidRPr="008E067F" w:rsidRDefault="00862E90" w:rsidP="00862E9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przedstawia propozycje racjonalnego gospodarowania zasobami przyrody, analizując odnawialne i nieodnawialne źródła,</w:t>
      </w:r>
    </w:p>
    <w:p w14:paraId="4A439308" w14:textId="77777777" w:rsidR="00862E90" w:rsidRPr="008E067F" w:rsidRDefault="00862E90" w:rsidP="00862E9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ocenia skuteczność różnych form ochrony przyrody w Polsce.</w:t>
      </w:r>
    </w:p>
    <w:p w14:paraId="1D6C7D0A" w14:textId="77777777" w:rsidR="00862E90" w:rsidRPr="008E067F" w:rsidRDefault="00862E90" w:rsidP="00862E90">
      <w:p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Ocena celująca</w:t>
      </w:r>
    </w:p>
    <w:p w14:paraId="6605A805" w14:textId="77777777" w:rsidR="00862E90" w:rsidRPr="008E067F" w:rsidRDefault="00862E90" w:rsidP="00862E90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samodzielnie analizuje zależności między populacjami a środowiskiem w wybranych ekosystemach,</w:t>
      </w:r>
    </w:p>
    <w:p w14:paraId="020BBB49" w14:textId="77777777" w:rsidR="00862E90" w:rsidRPr="008E067F" w:rsidRDefault="00862E90" w:rsidP="00862E90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przewiduje skutki zmian liczebności i zagęszczenia organizmów na funkcjonowanie ekosystemu,</w:t>
      </w:r>
    </w:p>
    <w:p w14:paraId="171C8F7A" w14:textId="77777777" w:rsidR="00862E90" w:rsidRPr="008E067F" w:rsidRDefault="00862E90" w:rsidP="00862E90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ocenia zagrożenia wynikające z działalności człowieka i proponuje działania przeciwdziałające degradacji środowiska,</w:t>
      </w:r>
    </w:p>
    <w:p w14:paraId="3DB8F864" w14:textId="77777777" w:rsidR="00862E90" w:rsidRPr="008E067F" w:rsidRDefault="00862E90" w:rsidP="00862E90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uzasadnia potrzebę ochrony różnorodności biologicznej i ekosystemów w skali lokalnej i globalnej,</w:t>
      </w:r>
    </w:p>
    <w:p w14:paraId="7C1DE03A" w14:textId="77777777" w:rsidR="00862E90" w:rsidRPr="008E067F" w:rsidRDefault="00862E90" w:rsidP="00862E90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E067F">
        <w:rPr>
          <w:rFonts w:ascii="Times New Roman" w:hAnsi="Times New Roman" w:cs="Times New Roman"/>
          <w:sz w:val="24"/>
          <w:szCs w:val="24"/>
        </w:rPr>
        <w:t>potrafi tworzyć plany zrównoważonego gospodarowania zasobami przyrody w konkretnym regionie.</w:t>
      </w:r>
    </w:p>
    <w:p w14:paraId="2B1CD05E" w14:textId="77777777" w:rsidR="00EA3E0B" w:rsidRPr="008E067F" w:rsidRDefault="00EA3E0B" w:rsidP="006C0D15">
      <w:pPr>
        <w:rPr>
          <w:rFonts w:ascii="Times New Roman" w:hAnsi="Times New Roman" w:cs="Times New Roman"/>
          <w:sz w:val="24"/>
          <w:szCs w:val="24"/>
        </w:rPr>
      </w:pPr>
    </w:p>
    <w:sectPr w:rsidR="00EA3E0B" w:rsidRPr="008E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B0D"/>
    <w:multiLevelType w:val="multilevel"/>
    <w:tmpl w:val="52AC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C0899"/>
    <w:multiLevelType w:val="multilevel"/>
    <w:tmpl w:val="2322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768BC"/>
    <w:multiLevelType w:val="multilevel"/>
    <w:tmpl w:val="74CA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B7567"/>
    <w:multiLevelType w:val="multilevel"/>
    <w:tmpl w:val="A770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258D5"/>
    <w:multiLevelType w:val="multilevel"/>
    <w:tmpl w:val="77D0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F1BB0"/>
    <w:multiLevelType w:val="multilevel"/>
    <w:tmpl w:val="EBE2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15D7F"/>
    <w:multiLevelType w:val="multilevel"/>
    <w:tmpl w:val="56C6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E79B3"/>
    <w:multiLevelType w:val="multilevel"/>
    <w:tmpl w:val="321C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642D0"/>
    <w:multiLevelType w:val="multilevel"/>
    <w:tmpl w:val="DD74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267B4"/>
    <w:multiLevelType w:val="multilevel"/>
    <w:tmpl w:val="4AC2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E65EF6"/>
    <w:multiLevelType w:val="multilevel"/>
    <w:tmpl w:val="B1F4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27923"/>
    <w:multiLevelType w:val="multilevel"/>
    <w:tmpl w:val="25A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143D62"/>
    <w:multiLevelType w:val="multilevel"/>
    <w:tmpl w:val="2944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E75CF"/>
    <w:multiLevelType w:val="multilevel"/>
    <w:tmpl w:val="B136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A95F10"/>
    <w:multiLevelType w:val="multilevel"/>
    <w:tmpl w:val="433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5A6B8D"/>
    <w:multiLevelType w:val="multilevel"/>
    <w:tmpl w:val="9D3A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DC1061"/>
    <w:multiLevelType w:val="multilevel"/>
    <w:tmpl w:val="1A00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7403EC"/>
    <w:multiLevelType w:val="multilevel"/>
    <w:tmpl w:val="6486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F3F39"/>
    <w:multiLevelType w:val="multilevel"/>
    <w:tmpl w:val="5E94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C0BC6"/>
    <w:multiLevelType w:val="multilevel"/>
    <w:tmpl w:val="B81C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D5178C"/>
    <w:multiLevelType w:val="multilevel"/>
    <w:tmpl w:val="F27C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EC4EDB"/>
    <w:multiLevelType w:val="multilevel"/>
    <w:tmpl w:val="E902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6C4525"/>
    <w:multiLevelType w:val="multilevel"/>
    <w:tmpl w:val="B188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22D26"/>
    <w:multiLevelType w:val="multilevel"/>
    <w:tmpl w:val="8736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713366"/>
    <w:multiLevelType w:val="multilevel"/>
    <w:tmpl w:val="087E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4203282">
    <w:abstractNumId w:val="20"/>
  </w:num>
  <w:num w:numId="2" w16cid:durableId="624309248">
    <w:abstractNumId w:val="11"/>
  </w:num>
  <w:num w:numId="3" w16cid:durableId="1553157658">
    <w:abstractNumId w:val="6"/>
  </w:num>
  <w:num w:numId="4" w16cid:durableId="457723501">
    <w:abstractNumId w:val="1"/>
  </w:num>
  <w:num w:numId="5" w16cid:durableId="494421471">
    <w:abstractNumId w:val="19"/>
  </w:num>
  <w:num w:numId="6" w16cid:durableId="1173489945">
    <w:abstractNumId w:val="15"/>
  </w:num>
  <w:num w:numId="7" w16cid:durableId="385492596">
    <w:abstractNumId w:val="9"/>
  </w:num>
  <w:num w:numId="8" w16cid:durableId="259333682">
    <w:abstractNumId w:val="22"/>
  </w:num>
  <w:num w:numId="9" w16cid:durableId="139469795">
    <w:abstractNumId w:val="3"/>
  </w:num>
  <w:num w:numId="10" w16cid:durableId="796067414">
    <w:abstractNumId w:val="23"/>
  </w:num>
  <w:num w:numId="11" w16cid:durableId="431366659">
    <w:abstractNumId w:val="4"/>
  </w:num>
  <w:num w:numId="12" w16cid:durableId="1108280072">
    <w:abstractNumId w:val="5"/>
  </w:num>
  <w:num w:numId="13" w16cid:durableId="973219467">
    <w:abstractNumId w:val="0"/>
  </w:num>
  <w:num w:numId="14" w16cid:durableId="1325353118">
    <w:abstractNumId w:val="14"/>
  </w:num>
  <w:num w:numId="15" w16cid:durableId="2010011859">
    <w:abstractNumId w:val="7"/>
  </w:num>
  <w:num w:numId="16" w16cid:durableId="1876236311">
    <w:abstractNumId w:val="18"/>
  </w:num>
  <w:num w:numId="17" w16cid:durableId="282078592">
    <w:abstractNumId w:val="21"/>
  </w:num>
  <w:num w:numId="18" w16cid:durableId="469135318">
    <w:abstractNumId w:val="10"/>
  </w:num>
  <w:num w:numId="19" w16cid:durableId="806044177">
    <w:abstractNumId w:val="8"/>
  </w:num>
  <w:num w:numId="20" w16cid:durableId="2034845543">
    <w:abstractNumId w:val="17"/>
  </w:num>
  <w:num w:numId="21" w16cid:durableId="980771718">
    <w:abstractNumId w:val="12"/>
  </w:num>
  <w:num w:numId="22" w16cid:durableId="635598244">
    <w:abstractNumId w:val="13"/>
  </w:num>
  <w:num w:numId="23" w16cid:durableId="1263414528">
    <w:abstractNumId w:val="16"/>
  </w:num>
  <w:num w:numId="24" w16cid:durableId="1654986005">
    <w:abstractNumId w:val="2"/>
  </w:num>
  <w:num w:numId="25" w16cid:durableId="4287390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2C"/>
    <w:rsid w:val="00017C4A"/>
    <w:rsid w:val="00037BA4"/>
    <w:rsid w:val="00057EBC"/>
    <w:rsid w:val="0008497F"/>
    <w:rsid w:val="00275123"/>
    <w:rsid w:val="005E382C"/>
    <w:rsid w:val="006039F4"/>
    <w:rsid w:val="006C0D15"/>
    <w:rsid w:val="00862E90"/>
    <w:rsid w:val="00872619"/>
    <w:rsid w:val="008A259C"/>
    <w:rsid w:val="008E067F"/>
    <w:rsid w:val="00D16E29"/>
    <w:rsid w:val="00E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A6F5"/>
  <w15:chartTrackingRefBased/>
  <w15:docId w15:val="{0B2454BF-3BD9-45EE-9DDF-30580C22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D15"/>
  </w:style>
  <w:style w:type="paragraph" w:styleId="Nagwek1">
    <w:name w:val="heading 1"/>
    <w:basedOn w:val="Normalny"/>
    <w:next w:val="Normalny"/>
    <w:link w:val="Nagwek1Znak"/>
    <w:uiPriority w:val="9"/>
    <w:qFormat/>
    <w:rsid w:val="005E3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3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3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3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3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3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3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3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3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38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38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38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38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38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38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3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3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3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3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3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38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38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38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3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38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38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DB7D281015524A9D82F0E4792F5A52" ma:contentTypeVersion="10" ma:contentTypeDescription="Utwórz nowy dokument." ma:contentTypeScope="" ma:versionID="4d1536f54a9122f2b23c9cd7f0baf11f">
  <xsd:schema xmlns:xsd="http://www.w3.org/2001/XMLSchema" xmlns:xs="http://www.w3.org/2001/XMLSchema" xmlns:p="http://schemas.microsoft.com/office/2006/metadata/properties" xmlns:ns2="7f99ea4e-aeb3-4cce-8c32-a5056ad28b0c" xmlns:ns3="7507917f-95fe-4355-895e-12794e72cbd3" targetNamespace="http://schemas.microsoft.com/office/2006/metadata/properties" ma:root="true" ma:fieldsID="65f2c6d831dab6bf5ec92e0e95d55abe" ns2:_="" ns3:_="">
    <xsd:import namespace="7f99ea4e-aeb3-4cce-8c32-a5056ad28b0c"/>
    <xsd:import namespace="7507917f-95fe-4355-895e-12794e72c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9ea4e-aeb3-4cce-8c32-a5056ad28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917f-95fe-4355-895e-12794e72cb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0fec83-e04e-4995-8146-9c26d06d9d93}" ma:internalName="TaxCatchAll" ma:showField="CatchAllData" ma:web="7507917f-95fe-4355-895e-12794e72c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9ea4e-aeb3-4cce-8c32-a5056ad28b0c">
      <Terms xmlns="http://schemas.microsoft.com/office/infopath/2007/PartnerControls"/>
    </lcf76f155ced4ddcb4097134ff3c332f>
    <TaxCatchAll xmlns="7507917f-95fe-4355-895e-12794e72cbd3" xsi:nil="true"/>
  </documentManagement>
</p:properties>
</file>

<file path=customXml/itemProps1.xml><?xml version="1.0" encoding="utf-8"?>
<ds:datastoreItem xmlns:ds="http://schemas.openxmlformats.org/officeDocument/2006/customXml" ds:itemID="{60662F74-8BEE-466C-83B1-67D2A8B43563}"/>
</file>

<file path=customXml/itemProps2.xml><?xml version="1.0" encoding="utf-8"?>
<ds:datastoreItem xmlns:ds="http://schemas.openxmlformats.org/officeDocument/2006/customXml" ds:itemID="{3B9F8B41-4294-4522-B973-6A2A0B148094}"/>
</file>

<file path=customXml/itemProps3.xml><?xml version="1.0" encoding="utf-8"?>
<ds:datastoreItem xmlns:ds="http://schemas.openxmlformats.org/officeDocument/2006/customXml" ds:itemID="{3FA89232-E0F7-41E8-8B9F-F60A46397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1216</Words>
  <Characters>7301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Czubak</dc:creator>
  <cp:keywords/>
  <dc:description/>
  <cp:lastModifiedBy>Małgorzata Czubak</cp:lastModifiedBy>
  <cp:revision>11</cp:revision>
  <dcterms:created xsi:type="dcterms:W3CDTF">2025-09-10T18:34:00Z</dcterms:created>
  <dcterms:modified xsi:type="dcterms:W3CDTF">2025-09-10T18:52:00Z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0x01010047DB7D281015524A9D82F0E4792F5A52</vt:lpwstr>
  </property>
</Properties>
</file>